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09FA" w14:textId="77777777" w:rsidR="004521F8" w:rsidRDefault="004521F8" w:rsidP="004521F8">
      <w:pPr>
        <w:numPr>
          <w:ilvl w:val="0"/>
          <w:numId w:val="1"/>
        </w:numPr>
        <w:spacing w:after="0" w:line="390" w:lineRule="atLeast"/>
        <w:textAlignment w:val="baseline"/>
        <w:rPr>
          <w:rFonts w:ascii="Open Sans" w:eastAsia="Times New Roman" w:hAnsi="Open Sans" w:cs="Open Sans"/>
          <w:color w:val="666666"/>
          <w:sz w:val="24"/>
          <w:szCs w:val="24"/>
          <w:lang w:eastAsia="en-AU"/>
        </w:rPr>
      </w:pPr>
      <w:r w:rsidRPr="00AD7EDC">
        <w:rPr>
          <w:rFonts w:ascii="Open Sans" w:eastAsia="Times New Roman" w:hAnsi="Open Sans" w:cs="Open Sans"/>
          <w:color w:val="666666"/>
          <w:sz w:val="24"/>
          <w:szCs w:val="24"/>
          <w:lang w:eastAsia="en-AU"/>
        </w:rPr>
        <w:t xml:space="preserve">Forms – </w:t>
      </w:r>
      <w:r>
        <w:rPr>
          <w:rFonts w:ascii="Open Sans" w:eastAsia="Times New Roman" w:hAnsi="Open Sans" w:cs="Open Sans"/>
          <w:color w:val="666666"/>
          <w:sz w:val="24"/>
          <w:szCs w:val="24"/>
          <w:lang w:eastAsia="en-AU"/>
        </w:rPr>
        <w:t xml:space="preserve">SMS MFA required to reopen an Application  </w:t>
      </w:r>
    </w:p>
    <w:p w14:paraId="7D973E5C" w14:textId="77777777" w:rsidR="004521F8" w:rsidRPr="00AD7EDC" w:rsidRDefault="004521F8" w:rsidP="004521F8">
      <w:pPr>
        <w:spacing w:after="0" w:line="390" w:lineRule="atLeast"/>
        <w:ind w:left="720"/>
        <w:textAlignment w:val="baseline"/>
        <w:rPr>
          <w:rFonts w:ascii="Open Sans" w:eastAsia="Times New Roman" w:hAnsi="Open Sans" w:cs="Open Sans"/>
          <w:color w:val="666666"/>
          <w:sz w:val="24"/>
          <w:szCs w:val="24"/>
          <w:lang w:eastAsia="en-AU"/>
        </w:rPr>
      </w:pPr>
    </w:p>
    <w:p w14:paraId="3AD69B21" w14:textId="1872F53A" w:rsidR="004521F8" w:rsidRDefault="004521F8" w:rsidP="004521F8">
      <w:pPr>
        <w:pStyle w:val="ListParagraph"/>
        <w:numPr>
          <w:ilvl w:val="0"/>
          <w:numId w:val="4"/>
        </w:numPr>
      </w:pPr>
      <w:r>
        <w:t>NOTE CUSTOMER FACING</w:t>
      </w:r>
    </w:p>
    <w:p w14:paraId="560A1CA0" w14:textId="1EE153D8" w:rsidR="004521F8" w:rsidRDefault="004521F8" w:rsidP="004521F8">
      <w:r>
        <w:t>To protect partially completed application form data being accessed by malicious users</w:t>
      </w:r>
      <w:r w:rsidR="007402BF">
        <w:t xml:space="preserve"> using digital tools </w:t>
      </w:r>
      <w:r w:rsidR="002D6D3F">
        <w:t xml:space="preserve">to generate </w:t>
      </w:r>
      <w:r w:rsidR="005D1E00">
        <w:t>Application IDs</w:t>
      </w:r>
      <w:r>
        <w:t xml:space="preserve">, a new feature to protect Application </w:t>
      </w:r>
      <w:r w:rsidR="005D1E00">
        <w:t xml:space="preserve">Form </w:t>
      </w:r>
      <w:r>
        <w:t xml:space="preserve">data </w:t>
      </w:r>
      <w:r w:rsidR="005D1E00">
        <w:t xml:space="preserve">is being </w:t>
      </w:r>
      <w:r>
        <w:t>installed.</w:t>
      </w:r>
    </w:p>
    <w:p w14:paraId="2FD28C1A" w14:textId="66EE278E" w:rsidR="005D1E00" w:rsidRDefault="005D1E00" w:rsidP="005D1E00">
      <w:r>
        <w:t>When a</w:t>
      </w:r>
      <w:r w:rsidR="00D51EF6">
        <w:t xml:space="preserve">n applicant </w:t>
      </w:r>
      <w:r>
        <w:t xml:space="preserve">has </w:t>
      </w:r>
      <w:r w:rsidR="00D51EF6">
        <w:t xml:space="preserve">provided their Email and mobile number by </w:t>
      </w:r>
      <w:r>
        <w:t>either</w:t>
      </w:r>
      <w:r w:rsidR="00D51EF6">
        <w:t>:</w:t>
      </w:r>
      <w:r>
        <w:br/>
        <w:t xml:space="preserve">A - Selected SAVE application form, or </w:t>
      </w:r>
      <w:r>
        <w:br/>
        <w:t>B – Pass</w:t>
      </w:r>
      <w:r w:rsidR="00973568">
        <w:t xml:space="preserve">ing to the next module after the </w:t>
      </w:r>
      <w:r>
        <w:t xml:space="preserve">customer module </w:t>
      </w:r>
      <w:r w:rsidR="00973568">
        <w:t>(</w:t>
      </w:r>
      <w:r>
        <w:t>and provided personal info including email and mobile phone number</w:t>
      </w:r>
      <w:r w:rsidR="00973568">
        <w:t>)</w:t>
      </w:r>
    </w:p>
    <w:p w14:paraId="5CF90595" w14:textId="46CA0913" w:rsidR="004521F8" w:rsidRDefault="00973568" w:rsidP="004521F8">
      <w:r>
        <w:t>And the customer either copies the URL to another browser, or resumes their application from the link in the SAVE email</w:t>
      </w:r>
      <w:r w:rsidR="00B8286C">
        <w:t>, then t</w:t>
      </w:r>
      <w:r w:rsidR="004521F8">
        <w:t>he customer is presented with the same screen as the Customer Portal access and is asked to request their one-time code via SMS.</w:t>
      </w:r>
    </w:p>
    <w:p w14:paraId="4538E69B" w14:textId="09B80F92" w:rsidR="004521F8" w:rsidRDefault="004521F8" w:rsidP="004521F8">
      <w:pPr>
        <w:spacing w:after="0" w:line="390" w:lineRule="atLeast"/>
        <w:textAlignment w:val="baseline"/>
      </w:pPr>
      <w:r>
        <w:t xml:space="preserve">The applicant </w:t>
      </w:r>
      <w:r w:rsidR="00B8286C">
        <w:t xml:space="preserve">will regain access and resume their application once </w:t>
      </w:r>
      <w:r w:rsidR="0073623A">
        <w:t xml:space="preserve">the </w:t>
      </w:r>
      <w:r>
        <w:t xml:space="preserve">1 time password </w:t>
      </w:r>
      <w:r w:rsidR="0073623A">
        <w:t>has successfully been provided.</w:t>
      </w:r>
    </w:p>
    <w:p w14:paraId="196197EB" w14:textId="77777777" w:rsidR="007402BF" w:rsidRDefault="007402BF" w:rsidP="004521F8">
      <w:pPr>
        <w:spacing w:after="0" w:line="390" w:lineRule="atLeast"/>
        <w:textAlignment w:val="baseline"/>
        <w:rPr>
          <w:rFonts w:ascii="Open Sans" w:eastAsia="Times New Roman" w:hAnsi="Open Sans" w:cs="Open Sans"/>
          <w:color w:val="666666"/>
          <w:sz w:val="21"/>
          <w:szCs w:val="21"/>
          <w:lang w:eastAsia="en-AU"/>
        </w:rPr>
      </w:pPr>
    </w:p>
    <w:p w14:paraId="32F3B2A2" w14:textId="77777777" w:rsidR="004521F8" w:rsidRDefault="004521F8" w:rsidP="004521F8">
      <w:pPr>
        <w:spacing w:after="0" w:line="390" w:lineRule="atLeast"/>
        <w:textAlignment w:val="baseline"/>
        <w:rPr>
          <w:rFonts w:ascii="Open Sans" w:eastAsia="Times New Roman" w:hAnsi="Open Sans" w:cs="Open Sans"/>
          <w:color w:val="666666"/>
          <w:sz w:val="21"/>
          <w:szCs w:val="21"/>
          <w:lang w:eastAsia="en-AU"/>
        </w:rPr>
      </w:pPr>
      <w:r w:rsidRPr="00C771DA">
        <w:rPr>
          <w:rFonts w:ascii="Open Sans" w:eastAsia="Times New Roman" w:hAnsi="Open Sans" w:cs="Open Sans"/>
          <w:noProof/>
          <w:color w:val="666666"/>
          <w:sz w:val="21"/>
          <w:szCs w:val="21"/>
          <w:lang w:eastAsia="en-AU"/>
        </w:rPr>
        <w:drawing>
          <wp:inline distT="0" distB="0" distL="0" distR="0" wp14:anchorId="4A18C106" wp14:editId="32B1EAA8">
            <wp:extent cx="5731510" cy="35471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47110"/>
                    </a:xfrm>
                    <a:prstGeom prst="rect">
                      <a:avLst/>
                    </a:prstGeom>
                  </pic:spPr>
                </pic:pic>
              </a:graphicData>
            </a:graphic>
          </wp:inline>
        </w:drawing>
      </w:r>
    </w:p>
    <w:p w14:paraId="2A529266" w14:textId="77777777" w:rsidR="004521F8" w:rsidRDefault="004521F8" w:rsidP="00AD7EDC">
      <w:pPr>
        <w:tabs>
          <w:tab w:val="num" w:pos="720"/>
        </w:tabs>
        <w:spacing w:after="0" w:line="390" w:lineRule="atLeast"/>
        <w:ind w:left="720" w:hanging="360"/>
        <w:textAlignment w:val="baseline"/>
      </w:pPr>
    </w:p>
    <w:p w14:paraId="2AB50FBF" w14:textId="77777777" w:rsidR="00F00F85" w:rsidRDefault="00F00F85" w:rsidP="00AD7EDC">
      <w:pPr>
        <w:tabs>
          <w:tab w:val="num" w:pos="720"/>
        </w:tabs>
        <w:spacing w:after="0" w:line="390" w:lineRule="atLeast"/>
        <w:ind w:left="720" w:hanging="360"/>
        <w:textAlignment w:val="baseline"/>
      </w:pPr>
    </w:p>
    <w:p w14:paraId="168D60A6" w14:textId="77777777" w:rsidR="00457707" w:rsidRDefault="00457707" w:rsidP="00AD7EDC">
      <w:pPr>
        <w:tabs>
          <w:tab w:val="num" w:pos="720"/>
        </w:tabs>
        <w:spacing w:after="0" w:line="390" w:lineRule="atLeast"/>
        <w:ind w:left="720" w:hanging="360"/>
        <w:textAlignment w:val="baseline"/>
      </w:pPr>
    </w:p>
    <w:p w14:paraId="41C2A2F9" w14:textId="77777777" w:rsidR="00457707" w:rsidRDefault="00457707" w:rsidP="00AD7EDC">
      <w:pPr>
        <w:tabs>
          <w:tab w:val="num" w:pos="720"/>
        </w:tabs>
        <w:spacing w:after="0" w:line="390" w:lineRule="atLeast"/>
        <w:ind w:left="720" w:hanging="360"/>
        <w:textAlignment w:val="baseline"/>
      </w:pPr>
    </w:p>
    <w:p w14:paraId="20578504" w14:textId="77777777" w:rsidR="00457707" w:rsidRDefault="00457707" w:rsidP="00AD7EDC">
      <w:pPr>
        <w:tabs>
          <w:tab w:val="num" w:pos="720"/>
        </w:tabs>
        <w:spacing w:after="0" w:line="390" w:lineRule="atLeast"/>
        <w:ind w:left="720" w:hanging="360"/>
        <w:textAlignment w:val="baseline"/>
      </w:pPr>
    </w:p>
    <w:p w14:paraId="27C207C7" w14:textId="77777777" w:rsidR="00457707" w:rsidRDefault="00457707" w:rsidP="00AD7EDC">
      <w:pPr>
        <w:tabs>
          <w:tab w:val="num" w:pos="720"/>
        </w:tabs>
        <w:spacing w:after="0" w:line="390" w:lineRule="atLeast"/>
        <w:ind w:left="720" w:hanging="360"/>
        <w:textAlignment w:val="baseline"/>
      </w:pPr>
    </w:p>
    <w:p w14:paraId="7C555F46" w14:textId="77777777" w:rsidR="00457707" w:rsidRDefault="00457707" w:rsidP="00AD7EDC">
      <w:pPr>
        <w:tabs>
          <w:tab w:val="num" w:pos="720"/>
        </w:tabs>
        <w:spacing w:after="0" w:line="390" w:lineRule="atLeast"/>
        <w:ind w:left="720" w:hanging="360"/>
        <w:textAlignment w:val="baseline"/>
      </w:pPr>
    </w:p>
    <w:p w14:paraId="4014CEA5" w14:textId="77777777" w:rsidR="00AD7EDC" w:rsidRPr="00AD7EDC" w:rsidRDefault="00AD7EDC" w:rsidP="00AD7EDC">
      <w:pPr>
        <w:numPr>
          <w:ilvl w:val="0"/>
          <w:numId w:val="1"/>
        </w:numPr>
        <w:spacing w:after="0" w:line="390" w:lineRule="atLeast"/>
        <w:textAlignment w:val="baseline"/>
        <w:rPr>
          <w:rFonts w:ascii="Open Sans" w:eastAsia="Times New Roman" w:hAnsi="Open Sans" w:cs="Open Sans"/>
          <w:color w:val="666666"/>
          <w:sz w:val="24"/>
          <w:szCs w:val="24"/>
          <w:lang w:eastAsia="en-AU"/>
        </w:rPr>
      </w:pPr>
      <w:r w:rsidRPr="00AD7EDC">
        <w:rPr>
          <w:rFonts w:ascii="Open Sans" w:eastAsia="Times New Roman" w:hAnsi="Open Sans" w:cs="Open Sans"/>
          <w:color w:val="666666"/>
          <w:sz w:val="24"/>
          <w:szCs w:val="24"/>
          <w:lang w:eastAsia="en-AU"/>
        </w:rPr>
        <w:lastRenderedPageBreak/>
        <w:t>Forms – Purpose: limit products within single form</w:t>
      </w:r>
    </w:p>
    <w:p w14:paraId="7948662E" w14:textId="77777777" w:rsidR="00DD02A8" w:rsidRDefault="00DD02A8"/>
    <w:p w14:paraId="6984F589" w14:textId="77777777" w:rsidR="00AD7EDC" w:rsidRDefault="00AD7EDC">
      <w:r>
        <w:t>In Form Builder, The purpose Home and Personal Loan values are set by selecting EDIT against the Loan Value, selecting OPTION and entering the high and low limits.</w:t>
      </w:r>
    </w:p>
    <w:p w14:paraId="2CCC684E" w14:textId="77777777" w:rsidR="00AD7EDC" w:rsidRDefault="00AD7EDC">
      <w:r>
        <w:rPr>
          <w:noProof/>
        </w:rPr>
        <w:drawing>
          <wp:inline distT="0" distB="0" distL="0" distR="0" wp14:anchorId="300A7FD3" wp14:editId="1DD6835E">
            <wp:extent cx="5730240" cy="52882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5288280"/>
                    </a:xfrm>
                    <a:prstGeom prst="rect">
                      <a:avLst/>
                    </a:prstGeom>
                    <a:noFill/>
                    <a:ln>
                      <a:noFill/>
                    </a:ln>
                  </pic:spPr>
                </pic:pic>
              </a:graphicData>
            </a:graphic>
          </wp:inline>
        </w:drawing>
      </w:r>
    </w:p>
    <w:p w14:paraId="38CA4284" w14:textId="77777777" w:rsidR="00AD7EDC" w:rsidRDefault="005E7D41">
      <w:r>
        <w:t>Where the requested amount is lower than the Minimum value the loan amount will display:</w:t>
      </w:r>
    </w:p>
    <w:p w14:paraId="4266950C" w14:textId="77777777" w:rsidR="005E7D41" w:rsidRDefault="005E7D41">
      <w:r w:rsidRPr="005E7D41">
        <w:rPr>
          <w:noProof/>
        </w:rPr>
        <w:drawing>
          <wp:inline distT="0" distB="0" distL="0" distR="0" wp14:anchorId="497A6C17" wp14:editId="78917802">
            <wp:extent cx="5731510" cy="802005"/>
            <wp:effectExtent l="0" t="0" r="254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stretch>
                      <a:fillRect/>
                    </a:stretch>
                  </pic:blipFill>
                  <pic:spPr>
                    <a:xfrm>
                      <a:off x="0" y="0"/>
                      <a:ext cx="5731510" cy="802005"/>
                    </a:xfrm>
                    <a:prstGeom prst="rect">
                      <a:avLst/>
                    </a:prstGeom>
                  </pic:spPr>
                </pic:pic>
              </a:graphicData>
            </a:graphic>
          </wp:inline>
        </w:drawing>
      </w:r>
    </w:p>
    <w:p w14:paraId="7470D80E" w14:textId="77777777" w:rsidR="005E7D41" w:rsidRDefault="005E7D41" w:rsidP="005E7D41">
      <w:r>
        <w:t>Where the requested amount is larger than the Maximum value the loan amount will display:</w:t>
      </w:r>
    </w:p>
    <w:p w14:paraId="281D841A" w14:textId="77777777" w:rsidR="00AD7EDC" w:rsidRDefault="005E7D41">
      <w:r w:rsidRPr="005E7D41">
        <w:rPr>
          <w:noProof/>
        </w:rPr>
        <w:drawing>
          <wp:inline distT="0" distB="0" distL="0" distR="0" wp14:anchorId="7FB5D3C4" wp14:editId="7D8A0DE5">
            <wp:extent cx="5731510" cy="770890"/>
            <wp:effectExtent l="0" t="0" r="2540" b="0"/>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low confidence"/>
                    <pic:cNvPicPr/>
                  </pic:nvPicPr>
                  <pic:blipFill>
                    <a:blip r:embed="rId11"/>
                    <a:stretch>
                      <a:fillRect/>
                    </a:stretch>
                  </pic:blipFill>
                  <pic:spPr>
                    <a:xfrm>
                      <a:off x="0" y="0"/>
                      <a:ext cx="5731510" cy="770890"/>
                    </a:xfrm>
                    <a:prstGeom prst="rect">
                      <a:avLst/>
                    </a:prstGeom>
                  </pic:spPr>
                </pic:pic>
              </a:graphicData>
            </a:graphic>
          </wp:inline>
        </w:drawing>
      </w:r>
    </w:p>
    <w:p w14:paraId="0F61AC65" w14:textId="538D307E" w:rsidR="00AD7EDC" w:rsidRDefault="00AD7EDC" w:rsidP="00AD7EDC">
      <w:pPr>
        <w:numPr>
          <w:ilvl w:val="0"/>
          <w:numId w:val="1"/>
        </w:numPr>
        <w:spacing w:after="0" w:line="390" w:lineRule="atLeast"/>
        <w:textAlignment w:val="baseline"/>
        <w:rPr>
          <w:rFonts w:ascii="Open Sans" w:eastAsia="Times New Roman" w:hAnsi="Open Sans" w:cs="Open Sans"/>
          <w:color w:val="666666"/>
          <w:sz w:val="24"/>
          <w:szCs w:val="24"/>
          <w:lang w:eastAsia="en-AU"/>
        </w:rPr>
      </w:pPr>
      <w:r w:rsidRPr="00AD7EDC">
        <w:rPr>
          <w:rFonts w:ascii="Open Sans" w:eastAsia="Times New Roman" w:hAnsi="Open Sans" w:cs="Open Sans"/>
          <w:color w:val="666666"/>
          <w:sz w:val="24"/>
          <w:szCs w:val="24"/>
          <w:lang w:eastAsia="en-AU"/>
        </w:rPr>
        <w:lastRenderedPageBreak/>
        <w:t>Forms – Product selection: link product</w:t>
      </w:r>
      <w:r w:rsidR="00457707">
        <w:rPr>
          <w:rFonts w:ascii="Open Sans" w:eastAsia="Times New Roman" w:hAnsi="Open Sans" w:cs="Open Sans"/>
          <w:color w:val="666666"/>
          <w:sz w:val="24"/>
          <w:szCs w:val="24"/>
          <w:lang w:eastAsia="en-AU"/>
        </w:rPr>
        <w:t xml:space="preserve">s available </w:t>
      </w:r>
      <w:r w:rsidRPr="00AD7EDC">
        <w:rPr>
          <w:rFonts w:ascii="Open Sans" w:eastAsia="Times New Roman" w:hAnsi="Open Sans" w:cs="Open Sans"/>
          <w:color w:val="666666"/>
          <w:sz w:val="24"/>
          <w:szCs w:val="24"/>
          <w:lang w:eastAsia="en-AU"/>
        </w:rPr>
        <w:t xml:space="preserve">to </w:t>
      </w:r>
      <w:r w:rsidR="00457707">
        <w:rPr>
          <w:rFonts w:ascii="Open Sans" w:eastAsia="Times New Roman" w:hAnsi="Open Sans" w:cs="Open Sans"/>
          <w:color w:val="666666"/>
          <w:sz w:val="24"/>
          <w:szCs w:val="24"/>
          <w:lang w:eastAsia="en-AU"/>
        </w:rPr>
        <w:t xml:space="preserve">individual </w:t>
      </w:r>
      <w:r w:rsidR="00580553">
        <w:rPr>
          <w:rFonts w:ascii="Open Sans" w:eastAsia="Times New Roman" w:hAnsi="Open Sans" w:cs="Open Sans"/>
          <w:color w:val="666666"/>
          <w:sz w:val="24"/>
          <w:szCs w:val="24"/>
          <w:lang w:eastAsia="en-AU"/>
        </w:rPr>
        <w:t>application</w:t>
      </w:r>
      <w:r w:rsidR="00457707">
        <w:rPr>
          <w:rFonts w:ascii="Open Sans" w:eastAsia="Times New Roman" w:hAnsi="Open Sans" w:cs="Open Sans"/>
          <w:color w:val="666666"/>
          <w:sz w:val="24"/>
          <w:szCs w:val="24"/>
          <w:lang w:eastAsia="en-AU"/>
        </w:rPr>
        <w:t xml:space="preserve"> form</w:t>
      </w:r>
    </w:p>
    <w:p w14:paraId="311F5517" w14:textId="77777777" w:rsidR="005E7D41" w:rsidRDefault="005E7D41" w:rsidP="005E7D41">
      <w:pPr>
        <w:spacing w:after="0" w:line="390" w:lineRule="atLeast"/>
        <w:textAlignment w:val="baseline"/>
        <w:rPr>
          <w:rFonts w:ascii="Open Sans" w:eastAsia="Times New Roman" w:hAnsi="Open Sans" w:cs="Open Sans"/>
          <w:color w:val="666666"/>
          <w:sz w:val="24"/>
          <w:szCs w:val="24"/>
          <w:lang w:eastAsia="en-AU"/>
        </w:rPr>
      </w:pPr>
    </w:p>
    <w:p w14:paraId="1A102840" w14:textId="6A8A23AB" w:rsidR="005E7D41" w:rsidRPr="005E7D41" w:rsidRDefault="005E7D41" w:rsidP="005E7D41">
      <w:pPr>
        <w:spacing w:after="0" w:line="390" w:lineRule="atLeast"/>
        <w:textAlignment w:val="baseline"/>
        <w:rPr>
          <w:rFonts w:ascii="Open Sans" w:eastAsia="Times New Roman" w:hAnsi="Open Sans" w:cs="Open Sans"/>
          <w:color w:val="666666"/>
          <w:sz w:val="24"/>
          <w:szCs w:val="24"/>
          <w:lang w:eastAsia="en-AU"/>
        </w:rPr>
      </w:pPr>
      <w:r>
        <w:t>To specify products for an individual application form select the product Purpose module and under Products EDIT, select OPTION, and select the products that will be displayed in the product selection module.</w:t>
      </w:r>
    </w:p>
    <w:p w14:paraId="78E4F15E" w14:textId="77777777" w:rsidR="005E7D41" w:rsidRDefault="005E7D41" w:rsidP="005E7D41">
      <w:pPr>
        <w:spacing w:after="0" w:line="390" w:lineRule="atLeast"/>
        <w:textAlignment w:val="baseline"/>
        <w:rPr>
          <w:rFonts w:ascii="Open Sans" w:eastAsia="Times New Roman" w:hAnsi="Open Sans" w:cs="Open Sans"/>
          <w:color w:val="666666"/>
          <w:sz w:val="21"/>
          <w:szCs w:val="21"/>
          <w:lang w:eastAsia="en-AU"/>
        </w:rPr>
      </w:pPr>
    </w:p>
    <w:p w14:paraId="020CA65A" w14:textId="77777777" w:rsidR="005E7D41" w:rsidRDefault="005E7D41" w:rsidP="005E7D41">
      <w:pPr>
        <w:spacing w:after="0" w:line="390" w:lineRule="atLeast"/>
        <w:textAlignment w:val="baseline"/>
        <w:rPr>
          <w:rFonts w:ascii="Open Sans" w:eastAsia="Times New Roman" w:hAnsi="Open Sans" w:cs="Open Sans"/>
          <w:color w:val="666666"/>
          <w:sz w:val="21"/>
          <w:szCs w:val="21"/>
          <w:lang w:eastAsia="en-AU"/>
        </w:rPr>
      </w:pPr>
      <w:r>
        <w:rPr>
          <w:rFonts w:ascii="Open Sans" w:eastAsia="Times New Roman" w:hAnsi="Open Sans" w:cs="Open Sans"/>
          <w:noProof/>
          <w:color w:val="666666"/>
          <w:sz w:val="21"/>
          <w:szCs w:val="21"/>
          <w:lang w:eastAsia="en-AU"/>
        </w:rPr>
        <w:drawing>
          <wp:inline distT="0" distB="0" distL="0" distR="0" wp14:anchorId="34440899" wp14:editId="310A998B">
            <wp:extent cx="5730240" cy="6477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6477000"/>
                    </a:xfrm>
                    <a:prstGeom prst="rect">
                      <a:avLst/>
                    </a:prstGeom>
                    <a:noFill/>
                    <a:ln>
                      <a:noFill/>
                    </a:ln>
                  </pic:spPr>
                </pic:pic>
              </a:graphicData>
            </a:graphic>
          </wp:inline>
        </w:drawing>
      </w:r>
    </w:p>
    <w:p w14:paraId="3A568045" w14:textId="77777777" w:rsidR="005E7D41" w:rsidRPr="00AD7EDC" w:rsidRDefault="005E7D41" w:rsidP="005E7D41">
      <w:pPr>
        <w:spacing w:after="0" w:line="390" w:lineRule="atLeast"/>
        <w:textAlignment w:val="baseline"/>
        <w:rPr>
          <w:rFonts w:ascii="Open Sans" w:eastAsia="Times New Roman" w:hAnsi="Open Sans" w:cs="Open Sans"/>
          <w:color w:val="666666"/>
          <w:sz w:val="21"/>
          <w:szCs w:val="21"/>
          <w:lang w:eastAsia="en-AU"/>
        </w:rPr>
      </w:pPr>
    </w:p>
    <w:p w14:paraId="2383AC0A" w14:textId="2DDF441D" w:rsidR="00AD7EDC" w:rsidRDefault="00AD7EDC" w:rsidP="00AD7EDC">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lastRenderedPageBreak/>
        <w:t>Forms – Product Selection: Limit loan term and payment frequency to selected product management parameters</w:t>
      </w:r>
    </w:p>
    <w:p w14:paraId="6944E8FF" w14:textId="13AB5E06" w:rsidR="00FB63AA" w:rsidRDefault="00FB63AA" w:rsidP="00FB63AA">
      <w:pPr>
        <w:spacing w:after="0" w:line="390" w:lineRule="atLeast"/>
        <w:textAlignment w:val="baseline"/>
        <w:rPr>
          <w:rFonts w:ascii="Open Sans" w:eastAsia="Times New Roman" w:hAnsi="Open Sans" w:cs="Open Sans"/>
          <w:color w:val="666666"/>
          <w:sz w:val="21"/>
          <w:szCs w:val="21"/>
          <w:lang w:eastAsia="en-AU"/>
        </w:rPr>
      </w:pPr>
    </w:p>
    <w:p w14:paraId="2E4274FD" w14:textId="512C25A8" w:rsidR="00FB63AA" w:rsidRDefault="00D65F67" w:rsidP="00FB63AA">
      <w:pPr>
        <w:spacing w:after="0" w:line="390" w:lineRule="atLeast"/>
        <w:textAlignment w:val="baseline"/>
      </w:pPr>
      <w:r>
        <w:t>The maximum loan term for the product selected (as Determined in Management - Product settings</w:t>
      </w:r>
      <w:r w:rsidR="000944B3">
        <w:t>) is displayed as the maximum loan ter. In this example 20 years is the maximum term.</w:t>
      </w:r>
    </w:p>
    <w:p w14:paraId="6151FA0B" w14:textId="77777777" w:rsidR="000944B3" w:rsidRDefault="000944B3" w:rsidP="00FB63AA">
      <w:pPr>
        <w:spacing w:after="0" w:line="390" w:lineRule="atLeast"/>
        <w:textAlignment w:val="baseline"/>
        <w:rPr>
          <w:rFonts w:ascii="Open Sans" w:eastAsia="Times New Roman" w:hAnsi="Open Sans" w:cs="Open Sans"/>
          <w:color w:val="666666"/>
          <w:sz w:val="21"/>
          <w:szCs w:val="21"/>
          <w:lang w:eastAsia="en-AU"/>
        </w:rPr>
      </w:pPr>
    </w:p>
    <w:p w14:paraId="1B23EB07" w14:textId="5C9A3E0C" w:rsidR="00B91079" w:rsidRDefault="00B91079" w:rsidP="00FB63AA">
      <w:pPr>
        <w:spacing w:after="0" w:line="390" w:lineRule="atLeast"/>
        <w:textAlignment w:val="baseline"/>
        <w:rPr>
          <w:rFonts w:ascii="Open Sans" w:eastAsia="Times New Roman" w:hAnsi="Open Sans" w:cs="Open Sans"/>
          <w:color w:val="666666"/>
          <w:sz w:val="21"/>
          <w:szCs w:val="21"/>
          <w:lang w:eastAsia="en-AU"/>
        </w:rPr>
      </w:pPr>
      <w:r>
        <w:rPr>
          <w:rFonts w:ascii="Open Sans" w:eastAsia="Times New Roman" w:hAnsi="Open Sans" w:cs="Open Sans"/>
          <w:noProof/>
          <w:color w:val="666666"/>
          <w:sz w:val="21"/>
          <w:szCs w:val="21"/>
          <w:lang w:eastAsia="en-AU"/>
        </w:rPr>
        <w:drawing>
          <wp:inline distT="0" distB="0" distL="0" distR="0" wp14:anchorId="1C2D0F55" wp14:editId="11329567">
            <wp:extent cx="5724525" cy="2981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981325"/>
                    </a:xfrm>
                    <a:prstGeom prst="rect">
                      <a:avLst/>
                    </a:prstGeom>
                    <a:noFill/>
                    <a:ln>
                      <a:noFill/>
                    </a:ln>
                  </pic:spPr>
                </pic:pic>
              </a:graphicData>
            </a:graphic>
          </wp:inline>
        </w:drawing>
      </w:r>
    </w:p>
    <w:p w14:paraId="25F369D0" w14:textId="77777777" w:rsidR="00B91079" w:rsidRPr="00AD7EDC" w:rsidRDefault="00B91079" w:rsidP="00FB63AA">
      <w:pPr>
        <w:spacing w:after="0" w:line="390" w:lineRule="atLeast"/>
        <w:textAlignment w:val="baseline"/>
        <w:rPr>
          <w:rFonts w:ascii="Open Sans" w:eastAsia="Times New Roman" w:hAnsi="Open Sans" w:cs="Open Sans"/>
          <w:color w:val="666666"/>
          <w:sz w:val="21"/>
          <w:szCs w:val="21"/>
          <w:lang w:eastAsia="en-AU"/>
        </w:rPr>
      </w:pPr>
    </w:p>
    <w:p w14:paraId="0D6BC55E" w14:textId="77777777" w:rsidR="00AD7EDC" w:rsidRDefault="00AD7EDC" w:rsidP="00AD7EDC">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t>Forms – Income: Move Bank Statement provided ‘centrelink’ payments to Income other</w:t>
      </w:r>
    </w:p>
    <w:p w14:paraId="6A42B28D" w14:textId="77777777" w:rsidR="00A73402" w:rsidRDefault="00A73402" w:rsidP="00A73402">
      <w:pPr>
        <w:spacing w:after="0" w:line="390" w:lineRule="atLeast"/>
        <w:textAlignment w:val="baseline"/>
        <w:rPr>
          <w:rFonts w:ascii="Open Sans" w:eastAsia="Times New Roman" w:hAnsi="Open Sans" w:cs="Open Sans"/>
          <w:color w:val="666666"/>
          <w:sz w:val="21"/>
          <w:szCs w:val="21"/>
          <w:lang w:eastAsia="en-AU"/>
        </w:rPr>
      </w:pPr>
    </w:p>
    <w:p w14:paraId="3E357A79" w14:textId="6B7D9B29" w:rsidR="0058499A" w:rsidRPr="0058499A" w:rsidRDefault="0058499A" w:rsidP="00A73402">
      <w:pPr>
        <w:spacing w:after="0" w:line="390" w:lineRule="atLeast"/>
        <w:textAlignment w:val="baseline"/>
      </w:pPr>
      <w:r w:rsidRPr="0058499A">
        <w:t>Centerlink payments when retrieved from Bank Statements have been moved from Income Employment to Income other to align to existing  Nimo ruleset functionality</w:t>
      </w:r>
    </w:p>
    <w:p w14:paraId="00C0CB51" w14:textId="3C34EE8C" w:rsidR="00A73402" w:rsidRDefault="009019D8" w:rsidP="00A73402">
      <w:pPr>
        <w:spacing w:after="0" w:line="390" w:lineRule="atLeast"/>
        <w:textAlignment w:val="baseline"/>
        <w:rPr>
          <w:rFonts w:ascii="Open Sans" w:eastAsia="Times New Roman" w:hAnsi="Open Sans" w:cs="Open Sans"/>
          <w:color w:val="666666"/>
          <w:sz w:val="21"/>
          <w:szCs w:val="21"/>
          <w:lang w:eastAsia="en-AU"/>
        </w:rPr>
      </w:pPr>
      <w:r w:rsidRPr="009019D8">
        <w:rPr>
          <w:rFonts w:ascii="Open Sans" w:eastAsia="Times New Roman" w:hAnsi="Open Sans" w:cs="Open Sans"/>
          <w:noProof/>
          <w:color w:val="666666"/>
          <w:sz w:val="21"/>
          <w:szCs w:val="21"/>
          <w:lang w:eastAsia="en-AU"/>
        </w:rPr>
        <w:drawing>
          <wp:inline distT="0" distB="0" distL="0" distR="0" wp14:anchorId="55B03D49" wp14:editId="1062EBED">
            <wp:extent cx="5581650" cy="2787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1972" cy="2797262"/>
                    </a:xfrm>
                    <a:prstGeom prst="rect">
                      <a:avLst/>
                    </a:prstGeom>
                  </pic:spPr>
                </pic:pic>
              </a:graphicData>
            </a:graphic>
          </wp:inline>
        </w:drawing>
      </w:r>
    </w:p>
    <w:p w14:paraId="7A7F506E" w14:textId="77777777" w:rsidR="00AD7EDC" w:rsidRDefault="00AD7EDC" w:rsidP="00AD7EDC">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lastRenderedPageBreak/>
        <w:t>Forms – Income: Select number of payslips provided at application level</w:t>
      </w:r>
    </w:p>
    <w:p w14:paraId="42E46C88" w14:textId="77777777" w:rsidR="0058499A" w:rsidRDefault="0058499A" w:rsidP="009019D8">
      <w:pPr>
        <w:spacing w:after="0" w:line="390" w:lineRule="atLeast"/>
        <w:textAlignment w:val="baseline"/>
      </w:pPr>
    </w:p>
    <w:p w14:paraId="707EDBBB" w14:textId="77777777" w:rsidR="00580553" w:rsidRDefault="00993430" w:rsidP="009019D8">
      <w:pPr>
        <w:spacing w:after="0" w:line="390" w:lineRule="atLeast"/>
        <w:textAlignment w:val="baseline"/>
      </w:pPr>
      <w:r w:rsidRPr="00833F80">
        <w:t xml:space="preserve">The number of payslips required when completing an application form can be selected. </w:t>
      </w:r>
    </w:p>
    <w:p w14:paraId="20CD0A22" w14:textId="5087456A" w:rsidR="009019D8" w:rsidRPr="00833F80" w:rsidRDefault="00993430" w:rsidP="009019D8">
      <w:pPr>
        <w:spacing w:after="0" w:line="390" w:lineRule="atLeast"/>
        <w:textAlignment w:val="baseline"/>
      </w:pPr>
      <w:r w:rsidRPr="00833F80">
        <w:t xml:space="preserve">Also remember to update the </w:t>
      </w:r>
      <w:r w:rsidR="00833F80" w:rsidRPr="00833F80">
        <w:t>Label text to match the number of payslips required.</w:t>
      </w:r>
    </w:p>
    <w:p w14:paraId="0B774022" w14:textId="77777777" w:rsidR="00993430" w:rsidRDefault="00993430" w:rsidP="009019D8">
      <w:pPr>
        <w:spacing w:after="0" w:line="390" w:lineRule="atLeast"/>
        <w:textAlignment w:val="baseline"/>
        <w:rPr>
          <w:rFonts w:ascii="Open Sans" w:eastAsia="Times New Roman" w:hAnsi="Open Sans" w:cs="Open Sans"/>
          <w:color w:val="666666"/>
          <w:sz w:val="21"/>
          <w:szCs w:val="21"/>
          <w:lang w:eastAsia="en-AU"/>
        </w:rPr>
      </w:pPr>
    </w:p>
    <w:p w14:paraId="2DF5DABD" w14:textId="786AD2F1" w:rsidR="009019D8" w:rsidRDefault="0069724C" w:rsidP="009019D8">
      <w:pPr>
        <w:spacing w:after="0" w:line="390" w:lineRule="atLeast"/>
        <w:textAlignment w:val="baseline"/>
        <w:rPr>
          <w:rFonts w:ascii="Open Sans" w:eastAsia="Times New Roman" w:hAnsi="Open Sans" w:cs="Open Sans"/>
          <w:color w:val="666666"/>
          <w:sz w:val="21"/>
          <w:szCs w:val="21"/>
          <w:lang w:eastAsia="en-AU"/>
        </w:rPr>
      </w:pPr>
      <w:r w:rsidRPr="0069724C">
        <w:rPr>
          <w:rFonts w:ascii="Open Sans" w:eastAsia="Times New Roman" w:hAnsi="Open Sans" w:cs="Open Sans"/>
          <w:noProof/>
          <w:color w:val="666666"/>
          <w:sz w:val="21"/>
          <w:szCs w:val="21"/>
          <w:lang w:eastAsia="en-AU"/>
        </w:rPr>
        <w:drawing>
          <wp:inline distT="0" distB="0" distL="0" distR="0" wp14:anchorId="352B65E2" wp14:editId="5CF04C2B">
            <wp:extent cx="5639587" cy="4715533"/>
            <wp:effectExtent l="0" t="0" r="0" b="889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5"/>
                    <a:stretch>
                      <a:fillRect/>
                    </a:stretch>
                  </pic:blipFill>
                  <pic:spPr>
                    <a:xfrm>
                      <a:off x="0" y="0"/>
                      <a:ext cx="5639587" cy="4715533"/>
                    </a:xfrm>
                    <a:prstGeom prst="rect">
                      <a:avLst/>
                    </a:prstGeom>
                  </pic:spPr>
                </pic:pic>
              </a:graphicData>
            </a:graphic>
          </wp:inline>
        </w:drawing>
      </w:r>
    </w:p>
    <w:p w14:paraId="6E34E7E8"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1E822255"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22F36C0E"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60BFB5CA"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6EA74C87"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79060FCF"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01471E24"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03ABE5FD"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241B15FB"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7978D663" w14:textId="77777777" w:rsidR="00580553" w:rsidRDefault="00580553" w:rsidP="00580553">
      <w:pPr>
        <w:spacing w:after="0" w:line="390" w:lineRule="atLeast"/>
        <w:ind w:left="720"/>
        <w:textAlignment w:val="baseline"/>
        <w:rPr>
          <w:rFonts w:ascii="Open Sans" w:eastAsia="Times New Roman" w:hAnsi="Open Sans" w:cs="Open Sans"/>
          <w:color w:val="666666"/>
          <w:sz w:val="21"/>
          <w:szCs w:val="21"/>
          <w:lang w:eastAsia="en-AU"/>
        </w:rPr>
      </w:pPr>
    </w:p>
    <w:p w14:paraId="55D2075E" w14:textId="77777777" w:rsidR="00580553" w:rsidRDefault="00580553" w:rsidP="00580553">
      <w:pPr>
        <w:spacing w:after="0" w:line="390" w:lineRule="atLeast"/>
        <w:textAlignment w:val="baseline"/>
        <w:rPr>
          <w:rFonts w:ascii="Open Sans" w:eastAsia="Times New Roman" w:hAnsi="Open Sans" w:cs="Open Sans"/>
          <w:color w:val="666666"/>
          <w:sz w:val="21"/>
          <w:szCs w:val="21"/>
          <w:lang w:eastAsia="en-AU"/>
        </w:rPr>
      </w:pPr>
    </w:p>
    <w:p w14:paraId="013D8F64" w14:textId="2BC5942B" w:rsidR="00AD7EDC" w:rsidRDefault="00AD7EDC" w:rsidP="009969E8">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lastRenderedPageBreak/>
        <w:t>Assessment – Pipeline builder uplift (view full ruleset when editing all pipelines)</w:t>
      </w:r>
    </w:p>
    <w:p w14:paraId="0C209B7C" w14:textId="77777777" w:rsidR="00C53A19" w:rsidRDefault="00C53A19" w:rsidP="00C53A19">
      <w:pPr>
        <w:spacing w:after="0" w:line="390" w:lineRule="atLeast"/>
        <w:textAlignment w:val="baseline"/>
        <w:rPr>
          <w:rFonts w:ascii="Open Sans" w:eastAsia="Times New Roman" w:hAnsi="Open Sans" w:cs="Open Sans"/>
          <w:color w:val="666666"/>
          <w:sz w:val="21"/>
          <w:szCs w:val="21"/>
          <w:lang w:eastAsia="en-AU"/>
        </w:rPr>
      </w:pPr>
    </w:p>
    <w:p w14:paraId="5587A040" w14:textId="75CD831B" w:rsidR="00C53A19" w:rsidRDefault="00C53A19" w:rsidP="00A468EC">
      <w:r w:rsidRPr="00A468EC">
        <w:t xml:space="preserve">When reviewing your individual Application pipeline (Assessment rule builder), you will have access to </w:t>
      </w:r>
      <w:r w:rsidR="00A468EC" w:rsidRPr="00A468EC">
        <w:t xml:space="preserve">the full ruleset including </w:t>
      </w:r>
      <w:r w:rsidRPr="00A468EC">
        <w:t>all the latest rules</w:t>
      </w:r>
      <w:r w:rsidR="00A468EC" w:rsidRPr="00A468EC">
        <w:t>. All new rules are turned off by default.</w:t>
      </w:r>
    </w:p>
    <w:p w14:paraId="0D1C21BA" w14:textId="77777777" w:rsidR="008603A5" w:rsidRPr="00A468EC" w:rsidRDefault="008603A5" w:rsidP="00A468EC"/>
    <w:p w14:paraId="725FF115" w14:textId="0B48ADD4" w:rsidR="00C53A19" w:rsidRDefault="00952949" w:rsidP="00C53A19">
      <w:pPr>
        <w:spacing w:after="0" w:line="390" w:lineRule="atLeast"/>
        <w:textAlignment w:val="baseline"/>
        <w:rPr>
          <w:rFonts w:ascii="Open Sans" w:eastAsia="Times New Roman" w:hAnsi="Open Sans" w:cs="Open Sans"/>
          <w:color w:val="666666"/>
          <w:sz w:val="21"/>
          <w:szCs w:val="21"/>
          <w:lang w:eastAsia="en-AU"/>
        </w:rPr>
      </w:pPr>
      <w:r>
        <w:rPr>
          <w:rFonts w:ascii="Open Sans" w:eastAsia="Times New Roman" w:hAnsi="Open Sans" w:cs="Open Sans"/>
          <w:noProof/>
          <w:color w:val="666666"/>
          <w:sz w:val="21"/>
          <w:szCs w:val="21"/>
          <w:lang w:eastAsia="en-AU"/>
        </w:rPr>
        <w:drawing>
          <wp:inline distT="0" distB="0" distL="0" distR="0" wp14:anchorId="27DBA522" wp14:editId="18E2309F">
            <wp:extent cx="5724525" cy="409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5703"/>
                    <a:stretch/>
                  </pic:blipFill>
                  <pic:spPr bwMode="auto">
                    <a:xfrm>
                      <a:off x="0" y="0"/>
                      <a:ext cx="5724525" cy="4095750"/>
                    </a:xfrm>
                    <a:prstGeom prst="rect">
                      <a:avLst/>
                    </a:prstGeom>
                    <a:noFill/>
                    <a:ln>
                      <a:noFill/>
                    </a:ln>
                    <a:extLst>
                      <a:ext uri="{53640926-AAD7-44D8-BBD7-CCE9431645EC}">
                        <a14:shadowObscured xmlns:a14="http://schemas.microsoft.com/office/drawing/2010/main"/>
                      </a:ext>
                    </a:extLst>
                  </pic:spPr>
                </pic:pic>
              </a:graphicData>
            </a:graphic>
          </wp:inline>
        </w:drawing>
      </w:r>
    </w:p>
    <w:p w14:paraId="31CF8333" w14:textId="77777777" w:rsidR="00580553" w:rsidRDefault="00580553" w:rsidP="00C53A19">
      <w:pPr>
        <w:spacing w:after="0" w:line="390" w:lineRule="atLeast"/>
        <w:textAlignment w:val="baseline"/>
        <w:rPr>
          <w:rFonts w:ascii="Open Sans" w:eastAsia="Times New Roman" w:hAnsi="Open Sans" w:cs="Open Sans"/>
          <w:color w:val="666666"/>
          <w:sz w:val="21"/>
          <w:szCs w:val="21"/>
          <w:lang w:eastAsia="en-AU"/>
        </w:rPr>
      </w:pPr>
    </w:p>
    <w:p w14:paraId="2B92AABC"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618E3F15"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6FF080A8"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15D6DE76"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60193759"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7345EFD3"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0A899A78"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4701D4AB"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7199D49E"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56E0A498"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2BE5776D"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6F393B95" w14:textId="77777777" w:rsidR="008603A5" w:rsidRDefault="008603A5" w:rsidP="00C53A19">
      <w:pPr>
        <w:spacing w:after="0" w:line="390" w:lineRule="atLeast"/>
        <w:textAlignment w:val="baseline"/>
        <w:rPr>
          <w:rFonts w:ascii="Open Sans" w:eastAsia="Times New Roman" w:hAnsi="Open Sans" w:cs="Open Sans"/>
          <w:color w:val="666666"/>
          <w:sz w:val="21"/>
          <w:szCs w:val="21"/>
          <w:lang w:eastAsia="en-AU"/>
        </w:rPr>
      </w:pPr>
    </w:p>
    <w:p w14:paraId="31B29385" w14:textId="77777777" w:rsidR="00AD7EDC" w:rsidRDefault="00AD7EDC" w:rsidP="009969E8">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lastRenderedPageBreak/>
        <w:t>Assessment – Credit Bureau Fail/Restore (see reason why check failed and rerun report)</w:t>
      </w:r>
    </w:p>
    <w:p w14:paraId="373E9404" w14:textId="77777777" w:rsidR="001E4D70" w:rsidRDefault="001E4D70" w:rsidP="001E4D70">
      <w:pPr>
        <w:spacing w:after="0" w:line="390" w:lineRule="atLeast"/>
        <w:ind w:left="720"/>
        <w:textAlignment w:val="baseline"/>
        <w:rPr>
          <w:rFonts w:ascii="Open Sans" w:eastAsia="Times New Roman" w:hAnsi="Open Sans" w:cs="Open Sans"/>
          <w:color w:val="666666"/>
          <w:sz w:val="21"/>
          <w:szCs w:val="21"/>
          <w:lang w:eastAsia="en-AU"/>
        </w:rPr>
      </w:pPr>
    </w:p>
    <w:p w14:paraId="07FD78B6" w14:textId="4E3F190F" w:rsidR="00952949" w:rsidRPr="001E4D70" w:rsidRDefault="001E4D70" w:rsidP="001E4D70">
      <w:r w:rsidRPr="001E4D70">
        <w:t xml:space="preserve">A feature to determine the reason for unsuccessful Credit Bureau Check, resolve and recheck has been provided to assist with this regular technical exception </w:t>
      </w:r>
    </w:p>
    <w:p w14:paraId="1825EE48" w14:textId="41C71AF5" w:rsidR="00952949" w:rsidRDefault="004835E1" w:rsidP="00952949">
      <w:pPr>
        <w:spacing w:after="0" w:line="390" w:lineRule="atLeast"/>
        <w:textAlignment w:val="baseline"/>
        <w:rPr>
          <w:rFonts w:ascii="Open Sans" w:eastAsia="Times New Roman" w:hAnsi="Open Sans" w:cs="Open Sans"/>
          <w:color w:val="666666"/>
          <w:sz w:val="21"/>
          <w:szCs w:val="21"/>
          <w:lang w:eastAsia="en-AU"/>
        </w:rPr>
      </w:pPr>
      <w:r>
        <w:rPr>
          <w:rFonts w:ascii="Open Sans" w:eastAsia="Times New Roman" w:hAnsi="Open Sans" w:cs="Open Sans"/>
          <w:noProof/>
          <w:color w:val="666666"/>
          <w:sz w:val="21"/>
          <w:szCs w:val="21"/>
          <w:lang w:eastAsia="en-AU"/>
        </w:rPr>
        <w:drawing>
          <wp:inline distT="0" distB="0" distL="0" distR="0" wp14:anchorId="5B9C9347" wp14:editId="5118DC45">
            <wp:extent cx="5731510" cy="172847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728470"/>
                    </a:xfrm>
                    <a:prstGeom prst="rect">
                      <a:avLst/>
                    </a:prstGeom>
                    <a:noFill/>
                    <a:ln>
                      <a:noFill/>
                    </a:ln>
                  </pic:spPr>
                </pic:pic>
              </a:graphicData>
            </a:graphic>
          </wp:inline>
        </w:drawing>
      </w:r>
    </w:p>
    <w:p w14:paraId="6172C5DF" w14:textId="77777777" w:rsidR="004835E1" w:rsidRDefault="004835E1" w:rsidP="00952949">
      <w:pPr>
        <w:spacing w:after="0" w:line="390" w:lineRule="atLeast"/>
        <w:textAlignment w:val="baseline"/>
        <w:rPr>
          <w:rFonts w:ascii="Open Sans" w:eastAsia="Times New Roman" w:hAnsi="Open Sans" w:cs="Open Sans"/>
          <w:color w:val="666666"/>
          <w:sz w:val="21"/>
          <w:szCs w:val="21"/>
          <w:lang w:eastAsia="en-AU"/>
        </w:rPr>
      </w:pPr>
    </w:p>
    <w:p w14:paraId="152E6083" w14:textId="54891DAB" w:rsidR="004835E1" w:rsidRPr="00530820" w:rsidRDefault="00673C6F" w:rsidP="00530820">
      <w:r w:rsidRPr="00530820">
        <w:t xml:space="preserve">Click the Paperclip to show the </w:t>
      </w:r>
      <w:r w:rsidR="00815DAA" w:rsidRPr="00530820">
        <w:t>item</w:t>
      </w:r>
      <w:r w:rsidRPr="00530820">
        <w:t xml:space="preserve">(s) </w:t>
      </w:r>
      <w:r w:rsidR="00815DAA" w:rsidRPr="00530820">
        <w:t>while the C</w:t>
      </w:r>
      <w:r w:rsidRPr="00530820">
        <w:t>redit Check</w:t>
      </w:r>
      <w:r w:rsidR="00815DAA" w:rsidRPr="00530820">
        <w:t xml:space="preserve"> failed</w:t>
      </w:r>
      <w:r w:rsidRPr="00530820">
        <w:t>.</w:t>
      </w:r>
    </w:p>
    <w:p w14:paraId="0ADC6C92" w14:textId="1C3DB510" w:rsidR="00815DAA" w:rsidRPr="00530820" w:rsidRDefault="00673C6F" w:rsidP="00530820">
      <w:r w:rsidRPr="00530820">
        <w:t xml:space="preserve">Resolve </w:t>
      </w:r>
      <w:r w:rsidR="00815DAA" w:rsidRPr="00530820">
        <w:t>items</w:t>
      </w:r>
      <w:r w:rsidR="0075533A">
        <w:t>.</w:t>
      </w:r>
    </w:p>
    <w:p w14:paraId="4761EACC" w14:textId="204D052E" w:rsidR="00CC1D91" w:rsidRPr="00530820" w:rsidRDefault="00CC1D91" w:rsidP="00530820">
      <w:r w:rsidRPr="00530820">
        <w:t>Clicked FAILED text to request a new Credit Check by selecting the REQUEST button below.</w:t>
      </w:r>
    </w:p>
    <w:p w14:paraId="0A89C02F" w14:textId="506AC881" w:rsidR="00561C40" w:rsidRDefault="00561C40" w:rsidP="00952949">
      <w:pPr>
        <w:spacing w:after="0" w:line="390" w:lineRule="atLeast"/>
        <w:textAlignment w:val="baseline"/>
        <w:rPr>
          <w:rFonts w:ascii="Open Sans" w:eastAsia="Times New Roman" w:hAnsi="Open Sans" w:cs="Open Sans"/>
          <w:color w:val="666666"/>
          <w:sz w:val="21"/>
          <w:szCs w:val="21"/>
          <w:lang w:eastAsia="en-AU"/>
        </w:rPr>
      </w:pPr>
    </w:p>
    <w:p w14:paraId="1F8A6159" w14:textId="3212DC22" w:rsidR="00673C6F" w:rsidRDefault="00561C40" w:rsidP="00952949">
      <w:pPr>
        <w:spacing w:after="0" w:line="390" w:lineRule="atLeast"/>
        <w:textAlignment w:val="baseline"/>
        <w:rPr>
          <w:rFonts w:ascii="Open Sans" w:eastAsia="Times New Roman" w:hAnsi="Open Sans" w:cs="Open Sans"/>
          <w:color w:val="666666"/>
          <w:sz w:val="21"/>
          <w:szCs w:val="21"/>
          <w:lang w:eastAsia="en-AU"/>
        </w:rPr>
      </w:pPr>
      <w:r w:rsidRPr="00561C40">
        <w:rPr>
          <w:rFonts w:ascii="Open Sans" w:eastAsia="Times New Roman" w:hAnsi="Open Sans" w:cs="Open Sans"/>
          <w:noProof/>
          <w:color w:val="666666"/>
          <w:sz w:val="21"/>
          <w:szCs w:val="21"/>
          <w:lang w:eastAsia="en-AU"/>
        </w:rPr>
        <w:drawing>
          <wp:inline distT="0" distB="0" distL="0" distR="0" wp14:anchorId="1893DC65" wp14:editId="07011AB8">
            <wp:extent cx="5731510" cy="24441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444115"/>
                    </a:xfrm>
                    <a:prstGeom prst="rect">
                      <a:avLst/>
                    </a:prstGeom>
                  </pic:spPr>
                </pic:pic>
              </a:graphicData>
            </a:graphic>
          </wp:inline>
        </w:drawing>
      </w:r>
      <w:r w:rsidR="00815DAA">
        <w:rPr>
          <w:rFonts w:ascii="Open Sans" w:eastAsia="Times New Roman" w:hAnsi="Open Sans" w:cs="Open Sans"/>
          <w:color w:val="666666"/>
          <w:sz w:val="21"/>
          <w:szCs w:val="21"/>
          <w:lang w:eastAsia="en-AU"/>
        </w:rPr>
        <w:t xml:space="preserve"> </w:t>
      </w:r>
    </w:p>
    <w:p w14:paraId="5A626694" w14:textId="77777777" w:rsidR="002878A7" w:rsidRDefault="002878A7" w:rsidP="00952949">
      <w:pPr>
        <w:spacing w:after="0" w:line="390" w:lineRule="atLeast"/>
        <w:textAlignment w:val="baseline"/>
        <w:rPr>
          <w:rFonts w:ascii="Open Sans" w:eastAsia="Times New Roman" w:hAnsi="Open Sans" w:cs="Open Sans"/>
          <w:color w:val="666666"/>
          <w:sz w:val="21"/>
          <w:szCs w:val="21"/>
          <w:lang w:eastAsia="en-AU"/>
        </w:rPr>
      </w:pPr>
    </w:p>
    <w:p w14:paraId="11A0F779" w14:textId="77777777" w:rsidR="00704AC1" w:rsidRDefault="00704AC1" w:rsidP="00952949">
      <w:pPr>
        <w:spacing w:after="0" w:line="390" w:lineRule="atLeast"/>
        <w:textAlignment w:val="baseline"/>
        <w:rPr>
          <w:rFonts w:ascii="Open Sans" w:eastAsia="Times New Roman" w:hAnsi="Open Sans" w:cs="Open Sans"/>
          <w:color w:val="666666"/>
          <w:sz w:val="21"/>
          <w:szCs w:val="21"/>
          <w:lang w:eastAsia="en-AU"/>
        </w:rPr>
      </w:pPr>
    </w:p>
    <w:p w14:paraId="76BC73C1" w14:textId="77777777" w:rsidR="0075533A" w:rsidRDefault="0075533A" w:rsidP="00952949">
      <w:pPr>
        <w:spacing w:after="0" w:line="390" w:lineRule="atLeast"/>
        <w:textAlignment w:val="baseline"/>
        <w:rPr>
          <w:rFonts w:ascii="Open Sans" w:eastAsia="Times New Roman" w:hAnsi="Open Sans" w:cs="Open Sans"/>
          <w:color w:val="666666"/>
          <w:sz w:val="21"/>
          <w:szCs w:val="21"/>
          <w:lang w:eastAsia="en-AU"/>
        </w:rPr>
      </w:pPr>
    </w:p>
    <w:p w14:paraId="58DA4BF3" w14:textId="77777777" w:rsidR="0075533A" w:rsidRDefault="0075533A" w:rsidP="00952949">
      <w:pPr>
        <w:spacing w:after="0" w:line="390" w:lineRule="atLeast"/>
        <w:textAlignment w:val="baseline"/>
        <w:rPr>
          <w:rFonts w:ascii="Open Sans" w:eastAsia="Times New Roman" w:hAnsi="Open Sans" w:cs="Open Sans"/>
          <w:color w:val="666666"/>
          <w:sz w:val="21"/>
          <w:szCs w:val="21"/>
          <w:lang w:eastAsia="en-AU"/>
        </w:rPr>
      </w:pPr>
    </w:p>
    <w:p w14:paraId="2F683556" w14:textId="77777777" w:rsidR="0075533A" w:rsidRDefault="0075533A" w:rsidP="00952949">
      <w:pPr>
        <w:spacing w:after="0" w:line="390" w:lineRule="atLeast"/>
        <w:textAlignment w:val="baseline"/>
        <w:rPr>
          <w:rFonts w:ascii="Open Sans" w:eastAsia="Times New Roman" w:hAnsi="Open Sans" w:cs="Open Sans"/>
          <w:color w:val="666666"/>
          <w:sz w:val="21"/>
          <w:szCs w:val="21"/>
          <w:lang w:eastAsia="en-AU"/>
        </w:rPr>
      </w:pPr>
    </w:p>
    <w:p w14:paraId="778167C6" w14:textId="77777777" w:rsidR="0075533A" w:rsidRDefault="0075533A" w:rsidP="00952949">
      <w:pPr>
        <w:spacing w:after="0" w:line="390" w:lineRule="atLeast"/>
        <w:textAlignment w:val="baseline"/>
        <w:rPr>
          <w:rFonts w:ascii="Open Sans" w:eastAsia="Times New Roman" w:hAnsi="Open Sans" w:cs="Open Sans"/>
          <w:color w:val="666666"/>
          <w:sz w:val="21"/>
          <w:szCs w:val="21"/>
          <w:lang w:eastAsia="en-AU"/>
        </w:rPr>
      </w:pPr>
    </w:p>
    <w:p w14:paraId="03F63997" w14:textId="77777777" w:rsidR="0075533A" w:rsidRDefault="0075533A" w:rsidP="00952949">
      <w:pPr>
        <w:spacing w:after="0" w:line="390" w:lineRule="atLeast"/>
        <w:textAlignment w:val="baseline"/>
        <w:rPr>
          <w:rFonts w:ascii="Open Sans" w:eastAsia="Times New Roman" w:hAnsi="Open Sans" w:cs="Open Sans"/>
          <w:color w:val="666666"/>
          <w:sz w:val="21"/>
          <w:szCs w:val="21"/>
          <w:lang w:eastAsia="en-AU"/>
        </w:rPr>
      </w:pPr>
    </w:p>
    <w:p w14:paraId="21336F07" w14:textId="77777777" w:rsidR="0075533A" w:rsidRDefault="0075533A" w:rsidP="00952949">
      <w:pPr>
        <w:spacing w:after="0" w:line="390" w:lineRule="atLeast"/>
        <w:textAlignment w:val="baseline"/>
        <w:rPr>
          <w:rFonts w:ascii="Open Sans" w:eastAsia="Times New Roman" w:hAnsi="Open Sans" w:cs="Open Sans"/>
          <w:color w:val="666666"/>
          <w:sz w:val="21"/>
          <w:szCs w:val="21"/>
          <w:lang w:eastAsia="en-AU"/>
        </w:rPr>
      </w:pPr>
    </w:p>
    <w:p w14:paraId="2AD224E5" w14:textId="68F07872" w:rsidR="00AD7EDC" w:rsidRDefault="00AD7EDC" w:rsidP="009969E8">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lastRenderedPageBreak/>
        <w:t xml:space="preserve">Assessment – add manual property valuation regardless of </w:t>
      </w:r>
      <w:r w:rsidR="00E543D4" w:rsidRPr="00AD7EDC">
        <w:rPr>
          <w:rFonts w:ascii="Open Sans" w:eastAsia="Times New Roman" w:hAnsi="Open Sans" w:cs="Open Sans"/>
          <w:color w:val="666666"/>
          <w:sz w:val="21"/>
          <w:szCs w:val="21"/>
          <w:lang w:eastAsia="en-AU"/>
        </w:rPr>
        <w:t>service.</w:t>
      </w:r>
    </w:p>
    <w:p w14:paraId="47CA13EA" w14:textId="77777777" w:rsidR="00123B4A" w:rsidRDefault="00123B4A" w:rsidP="00123B4A">
      <w:pPr>
        <w:spacing w:after="0" w:line="390" w:lineRule="atLeast"/>
        <w:ind w:left="720"/>
        <w:textAlignment w:val="baseline"/>
        <w:rPr>
          <w:rFonts w:ascii="Open Sans" w:eastAsia="Times New Roman" w:hAnsi="Open Sans" w:cs="Open Sans"/>
          <w:color w:val="666666"/>
          <w:sz w:val="21"/>
          <w:szCs w:val="21"/>
          <w:lang w:eastAsia="en-AU"/>
        </w:rPr>
      </w:pPr>
    </w:p>
    <w:p w14:paraId="51CAE879" w14:textId="33C87F0F" w:rsidR="00123B4A" w:rsidRPr="00530820" w:rsidRDefault="00123B4A" w:rsidP="00530820">
      <w:r w:rsidRPr="00530820">
        <w:t>Select EVALUATE in Assessment - Assets - Property</w:t>
      </w:r>
    </w:p>
    <w:p w14:paraId="1CCEF0AD" w14:textId="77777777" w:rsidR="00123B4A" w:rsidRDefault="00123B4A" w:rsidP="00123B4A">
      <w:pPr>
        <w:spacing w:after="0" w:line="390" w:lineRule="atLeast"/>
        <w:textAlignment w:val="baseline"/>
        <w:rPr>
          <w:rFonts w:ascii="Open Sans" w:eastAsia="Times New Roman" w:hAnsi="Open Sans" w:cs="Open Sans"/>
          <w:color w:val="666666"/>
          <w:sz w:val="21"/>
          <w:szCs w:val="21"/>
          <w:lang w:eastAsia="en-AU"/>
        </w:rPr>
      </w:pPr>
    </w:p>
    <w:p w14:paraId="2D337FCC" w14:textId="2DBF3E8A" w:rsidR="00123B4A" w:rsidRDefault="00123B4A" w:rsidP="00123B4A">
      <w:pPr>
        <w:spacing w:after="0" w:line="390" w:lineRule="atLeast"/>
        <w:textAlignment w:val="baseline"/>
        <w:rPr>
          <w:rFonts w:ascii="Open Sans" w:eastAsia="Times New Roman" w:hAnsi="Open Sans" w:cs="Open Sans"/>
          <w:color w:val="666666"/>
          <w:sz w:val="21"/>
          <w:szCs w:val="21"/>
          <w:lang w:eastAsia="en-AU"/>
        </w:rPr>
      </w:pPr>
      <w:r w:rsidRPr="00123B4A">
        <w:rPr>
          <w:rFonts w:ascii="Open Sans" w:eastAsia="Times New Roman" w:hAnsi="Open Sans" w:cs="Open Sans"/>
          <w:noProof/>
          <w:color w:val="666666"/>
          <w:sz w:val="21"/>
          <w:szCs w:val="21"/>
          <w:lang w:eastAsia="en-AU"/>
        </w:rPr>
        <w:drawing>
          <wp:inline distT="0" distB="0" distL="0" distR="0" wp14:anchorId="14991C9A" wp14:editId="2CD5046F">
            <wp:extent cx="5731510" cy="317500"/>
            <wp:effectExtent l="0" t="0" r="254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17500"/>
                    </a:xfrm>
                    <a:prstGeom prst="rect">
                      <a:avLst/>
                    </a:prstGeom>
                  </pic:spPr>
                </pic:pic>
              </a:graphicData>
            </a:graphic>
          </wp:inline>
        </w:drawing>
      </w:r>
    </w:p>
    <w:p w14:paraId="24CB6712" w14:textId="77777777" w:rsidR="001E4D70" w:rsidRDefault="001E4D70" w:rsidP="00530820"/>
    <w:p w14:paraId="233E6F91" w14:textId="3836AE59" w:rsidR="00CA0CBA" w:rsidRPr="00530820" w:rsidRDefault="00CA0CBA" w:rsidP="00530820">
      <w:r w:rsidRPr="00530820">
        <w:t>Select Certified Valuation</w:t>
      </w:r>
    </w:p>
    <w:p w14:paraId="430893E7" w14:textId="26ED08B4" w:rsidR="00CA0CBA" w:rsidRDefault="00CA0CBA" w:rsidP="00123B4A">
      <w:pPr>
        <w:spacing w:after="0" w:line="390" w:lineRule="atLeast"/>
        <w:textAlignment w:val="baseline"/>
        <w:rPr>
          <w:rFonts w:ascii="Open Sans" w:eastAsia="Times New Roman" w:hAnsi="Open Sans" w:cs="Open Sans"/>
          <w:color w:val="666666"/>
          <w:sz w:val="21"/>
          <w:szCs w:val="21"/>
          <w:lang w:eastAsia="en-AU"/>
        </w:rPr>
      </w:pPr>
      <w:r w:rsidRPr="00CA0CBA">
        <w:rPr>
          <w:rFonts w:ascii="Open Sans" w:eastAsia="Times New Roman" w:hAnsi="Open Sans" w:cs="Open Sans"/>
          <w:noProof/>
          <w:color w:val="666666"/>
          <w:sz w:val="21"/>
          <w:szCs w:val="21"/>
          <w:lang w:eastAsia="en-AU"/>
        </w:rPr>
        <w:drawing>
          <wp:inline distT="0" distB="0" distL="0" distR="0" wp14:anchorId="6E73B695" wp14:editId="59EC41BA">
            <wp:extent cx="2493416" cy="2319338"/>
            <wp:effectExtent l="0" t="0" r="2540" b="508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20"/>
                    <a:stretch>
                      <a:fillRect/>
                    </a:stretch>
                  </pic:blipFill>
                  <pic:spPr>
                    <a:xfrm>
                      <a:off x="0" y="0"/>
                      <a:ext cx="2512839" cy="2337405"/>
                    </a:xfrm>
                    <a:prstGeom prst="rect">
                      <a:avLst/>
                    </a:prstGeom>
                  </pic:spPr>
                </pic:pic>
              </a:graphicData>
            </a:graphic>
          </wp:inline>
        </w:drawing>
      </w:r>
    </w:p>
    <w:p w14:paraId="5B52CE85" w14:textId="77777777" w:rsidR="008A4BA3" w:rsidRDefault="008A4BA3" w:rsidP="00530820"/>
    <w:p w14:paraId="0E3E9AC0" w14:textId="66E8894C" w:rsidR="00CF3F5E" w:rsidRPr="00530820" w:rsidRDefault="00CF3F5E" w:rsidP="00530820">
      <w:r w:rsidRPr="00530820">
        <w:t>Enter Certified Valuation and SAVE</w:t>
      </w:r>
      <w:r w:rsidR="008A4BA3">
        <w:t xml:space="preserve"> (a</w:t>
      </w:r>
      <w:r w:rsidRPr="00530820">
        <w:t>dd Valuation PD</w:t>
      </w:r>
      <w:r w:rsidR="008A56FF" w:rsidRPr="00530820">
        <w:t>F</w:t>
      </w:r>
      <w:r w:rsidRPr="00530820">
        <w:t xml:space="preserve"> to </w:t>
      </w:r>
      <w:r w:rsidR="008A56FF" w:rsidRPr="00530820">
        <w:t>Conditions – Assessment Attachments</w:t>
      </w:r>
      <w:r w:rsidR="008A4BA3">
        <w:t>)</w:t>
      </w:r>
    </w:p>
    <w:p w14:paraId="39128AC1" w14:textId="63E0EF47" w:rsidR="00CF3F5E" w:rsidRDefault="00CF3F5E" w:rsidP="00123B4A">
      <w:pPr>
        <w:spacing w:after="0" w:line="390" w:lineRule="atLeast"/>
        <w:textAlignment w:val="baseline"/>
        <w:rPr>
          <w:rFonts w:ascii="Open Sans" w:eastAsia="Times New Roman" w:hAnsi="Open Sans" w:cs="Open Sans"/>
          <w:color w:val="666666"/>
          <w:sz w:val="21"/>
          <w:szCs w:val="21"/>
          <w:lang w:eastAsia="en-AU"/>
        </w:rPr>
      </w:pPr>
      <w:r w:rsidRPr="00CF3F5E">
        <w:rPr>
          <w:rFonts w:ascii="Open Sans" w:eastAsia="Times New Roman" w:hAnsi="Open Sans" w:cs="Open Sans"/>
          <w:noProof/>
          <w:color w:val="666666"/>
          <w:sz w:val="21"/>
          <w:szCs w:val="21"/>
          <w:lang w:eastAsia="en-AU"/>
        </w:rPr>
        <w:drawing>
          <wp:inline distT="0" distB="0" distL="0" distR="0" wp14:anchorId="47485AF9" wp14:editId="268E1898">
            <wp:extent cx="2724150" cy="3405188"/>
            <wp:effectExtent l="0" t="0" r="0" b="508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21"/>
                    <a:stretch>
                      <a:fillRect/>
                    </a:stretch>
                  </pic:blipFill>
                  <pic:spPr>
                    <a:xfrm>
                      <a:off x="0" y="0"/>
                      <a:ext cx="2729488" cy="3411861"/>
                    </a:xfrm>
                    <a:prstGeom prst="rect">
                      <a:avLst/>
                    </a:prstGeom>
                  </pic:spPr>
                </pic:pic>
              </a:graphicData>
            </a:graphic>
          </wp:inline>
        </w:drawing>
      </w:r>
    </w:p>
    <w:p w14:paraId="51F6B524" w14:textId="01E81B67" w:rsidR="00E543D4" w:rsidRPr="00AD7EDC" w:rsidRDefault="00E543D4" w:rsidP="00E543D4">
      <w:pPr>
        <w:spacing w:after="0" w:line="390" w:lineRule="atLeast"/>
        <w:textAlignment w:val="baseline"/>
        <w:rPr>
          <w:rFonts w:ascii="Open Sans" w:eastAsia="Times New Roman" w:hAnsi="Open Sans" w:cs="Open Sans"/>
          <w:color w:val="666666"/>
          <w:sz w:val="21"/>
          <w:szCs w:val="21"/>
          <w:lang w:eastAsia="en-AU"/>
        </w:rPr>
      </w:pPr>
    </w:p>
    <w:p w14:paraId="5ADE206C" w14:textId="77777777" w:rsidR="00AD7EDC" w:rsidRDefault="00AD7EDC" w:rsidP="009969E8">
      <w:pPr>
        <w:numPr>
          <w:ilvl w:val="0"/>
          <w:numId w:val="1"/>
        </w:numPr>
        <w:spacing w:after="0" w:line="390" w:lineRule="atLeast"/>
        <w:textAlignment w:val="baseline"/>
        <w:rPr>
          <w:rFonts w:ascii="Open Sans" w:eastAsia="Times New Roman" w:hAnsi="Open Sans" w:cs="Open Sans"/>
          <w:color w:val="666666"/>
          <w:sz w:val="21"/>
          <w:szCs w:val="21"/>
          <w:lang w:eastAsia="en-AU"/>
        </w:rPr>
      </w:pPr>
      <w:r w:rsidRPr="00AD7EDC">
        <w:rPr>
          <w:rFonts w:ascii="Open Sans" w:eastAsia="Times New Roman" w:hAnsi="Open Sans" w:cs="Open Sans"/>
          <w:color w:val="666666"/>
          <w:sz w:val="21"/>
          <w:szCs w:val="21"/>
          <w:lang w:eastAsia="en-AU"/>
        </w:rPr>
        <w:lastRenderedPageBreak/>
        <w:t>Settlement – reinstate page regardless of service (standardise the SETTLED function button across lenders)</w:t>
      </w:r>
    </w:p>
    <w:p w14:paraId="6146AB77" w14:textId="13D154F6" w:rsidR="006A4EA3" w:rsidRDefault="006A4EA3" w:rsidP="00763B29">
      <w:pPr>
        <w:spacing w:after="0" w:line="390" w:lineRule="atLeast"/>
        <w:textAlignment w:val="baseline"/>
      </w:pPr>
      <w:r>
        <w:t xml:space="preserve">In preparation for the update in the Lextech integration and the addition of Gadens, a standardised </w:t>
      </w:r>
      <w:r w:rsidR="00981367">
        <w:t>Settlement screen is being installed where ‘Settlement – Solicitor’ is selected in the product setup.</w:t>
      </w:r>
    </w:p>
    <w:p w14:paraId="1D46BBA5" w14:textId="63689DBB" w:rsidR="00981367" w:rsidRPr="00AD7EDC" w:rsidRDefault="00981367" w:rsidP="00981367">
      <w:pPr>
        <w:spacing w:after="0" w:line="390" w:lineRule="atLeast"/>
        <w:textAlignment w:val="baseline"/>
        <w:rPr>
          <w:rFonts w:ascii="Open Sans" w:eastAsia="Times New Roman" w:hAnsi="Open Sans" w:cs="Open Sans"/>
          <w:color w:val="666666"/>
          <w:sz w:val="21"/>
          <w:szCs w:val="21"/>
          <w:lang w:eastAsia="en-AU"/>
        </w:rPr>
      </w:pPr>
      <w:r>
        <w:t>Note: This does not affect products setup with NimoSign as it will continue as normal.</w:t>
      </w:r>
    </w:p>
    <w:p w14:paraId="423F0F23" w14:textId="77777777" w:rsidR="00C02CCB" w:rsidRDefault="00C02CCB"/>
    <w:p w14:paraId="63A0EF55" w14:textId="3D6EAF8B" w:rsidR="00C02CCB" w:rsidRDefault="00C02CCB">
      <w:r>
        <w:rPr>
          <w:noProof/>
        </w:rPr>
        <w:drawing>
          <wp:inline distT="0" distB="0" distL="0" distR="0" wp14:anchorId="7EB139AA" wp14:editId="5751B0FC">
            <wp:extent cx="4675074" cy="72723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5278" cy="7272656"/>
                    </a:xfrm>
                    <a:prstGeom prst="rect">
                      <a:avLst/>
                    </a:prstGeom>
                    <a:noFill/>
                    <a:ln>
                      <a:noFill/>
                    </a:ln>
                  </pic:spPr>
                </pic:pic>
              </a:graphicData>
            </a:graphic>
          </wp:inline>
        </w:drawing>
      </w:r>
    </w:p>
    <w:p w14:paraId="4A09FB53" w14:textId="576572F7" w:rsidR="00763B29" w:rsidRDefault="00847057" w:rsidP="00FE0ED5">
      <w:pPr>
        <w:numPr>
          <w:ilvl w:val="0"/>
          <w:numId w:val="1"/>
        </w:numPr>
        <w:spacing w:after="0" w:line="390" w:lineRule="atLeast"/>
        <w:textAlignment w:val="baseline"/>
        <w:rPr>
          <w:rFonts w:ascii="Open Sans" w:eastAsia="Times New Roman" w:hAnsi="Open Sans" w:cs="Open Sans"/>
          <w:color w:val="666666"/>
          <w:sz w:val="21"/>
          <w:szCs w:val="21"/>
          <w:lang w:eastAsia="en-AU"/>
        </w:rPr>
      </w:pPr>
      <w:r>
        <w:rPr>
          <w:rFonts w:ascii="Open Sans" w:eastAsia="Times New Roman" w:hAnsi="Open Sans" w:cs="Open Sans"/>
          <w:color w:val="666666"/>
          <w:sz w:val="21"/>
          <w:szCs w:val="21"/>
          <w:lang w:eastAsia="en-AU"/>
        </w:rPr>
        <w:lastRenderedPageBreak/>
        <w:t>Estimated Stamp duty estimate where the property is not found</w:t>
      </w:r>
      <w:r w:rsidR="00C43CF1">
        <w:rPr>
          <w:rFonts w:ascii="Open Sans" w:eastAsia="Times New Roman" w:hAnsi="Open Sans" w:cs="Open Sans"/>
          <w:color w:val="666666"/>
          <w:sz w:val="21"/>
          <w:szCs w:val="21"/>
          <w:lang w:eastAsia="en-AU"/>
        </w:rPr>
        <w:t xml:space="preserve"> added</w:t>
      </w:r>
    </w:p>
    <w:p w14:paraId="6A2378D1" w14:textId="77777777" w:rsidR="00FE0ED5" w:rsidRDefault="00FE0ED5" w:rsidP="00763B29"/>
    <w:p w14:paraId="586F0A80" w14:textId="4C931764" w:rsidR="00387076" w:rsidRDefault="00C43CF1">
      <w:r>
        <w:t xml:space="preserve">The Stamp duty calculator is being updated with an added value of State where an applicant has not found a property to more accurately calculate the estimated stamp duty </w:t>
      </w:r>
      <w:r w:rsidR="00897639">
        <w:t>by providing the new value of State or territory of the applicant is looking for the property.</w:t>
      </w:r>
    </w:p>
    <w:p w14:paraId="176672CE" w14:textId="37487D98" w:rsidR="00387076" w:rsidRDefault="00387076">
      <w:r>
        <w:rPr>
          <w:noProof/>
        </w:rPr>
        <w:drawing>
          <wp:inline distT="0" distB="0" distL="0" distR="0" wp14:anchorId="59BAE04C" wp14:editId="107017AA">
            <wp:extent cx="5724525" cy="2943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2943225"/>
                    </a:xfrm>
                    <a:prstGeom prst="rect">
                      <a:avLst/>
                    </a:prstGeom>
                    <a:noFill/>
                    <a:ln>
                      <a:noFill/>
                    </a:ln>
                  </pic:spPr>
                </pic:pic>
              </a:graphicData>
            </a:graphic>
          </wp:inline>
        </w:drawing>
      </w:r>
    </w:p>
    <w:p w14:paraId="02D8E7BA" w14:textId="77777777" w:rsidR="00387076" w:rsidRDefault="00387076"/>
    <w:sectPr w:rsidR="00387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121"/>
    <w:multiLevelType w:val="multilevel"/>
    <w:tmpl w:val="2486873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06D68"/>
    <w:multiLevelType w:val="multilevel"/>
    <w:tmpl w:val="2486873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5769D"/>
    <w:multiLevelType w:val="multilevel"/>
    <w:tmpl w:val="2486873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3534B"/>
    <w:multiLevelType w:val="multilevel"/>
    <w:tmpl w:val="2486873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313574"/>
    <w:multiLevelType w:val="hybridMultilevel"/>
    <w:tmpl w:val="4D7AABAE"/>
    <w:lvl w:ilvl="0" w:tplc="7E841E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1799165">
    <w:abstractNumId w:val="3"/>
  </w:num>
  <w:num w:numId="2" w16cid:durableId="1840265798">
    <w:abstractNumId w:val="1"/>
  </w:num>
  <w:num w:numId="3" w16cid:durableId="791437359">
    <w:abstractNumId w:val="2"/>
  </w:num>
  <w:num w:numId="4" w16cid:durableId="1631084184">
    <w:abstractNumId w:val="4"/>
  </w:num>
  <w:num w:numId="5" w16cid:durableId="178619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CB"/>
    <w:rsid w:val="000944B3"/>
    <w:rsid w:val="00123B4A"/>
    <w:rsid w:val="001E4D70"/>
    <w:rsid w:val="002878A7"/>
    <w:rsid w:val="002D6D3F"/>
    <w:rsid w:val="002F0616"/>
    <w:rsid w:val="00303855"/>
    <w:rsid w:val="00381E1E"/>
    <w:rsid w:val="00387076"/>
    <w:rsid w:val="004521F8"/>
    <w:rsid w:val="00457707"/>
    <w:rsid w:val="004835E1"/>
    <w:rsid w:val="004D24C5"/>
    <w:rsid w:val="00530820"/>
    <w:rsid w:val="00561C40"/>
    <w:rsid w:val="00580553"/>
    <w:rsid w:val="0058499A"/>
    <w:rsid w:val="005D1E00"/>
    <w:rsid w:val="005E7D41"/>
    <w:rsid w:val="00673C6F"/>
    <w:rsid w:val="0069724C"/>
    <w:rsid w:val="006A4EA3"/>
    <w:rsid w:val="00704AC1"/>
    <w:rsid w:val="0073623A"/>
    <w:rsid w:val="007402BF"/>
    <w:rsid w:val="0075533A"/>
    <w:rsid w:val="00763B29"/>
    <w:rsid w:val="007927FA"/>
    <w:rsid w:val="00815DAA"/>
    <w:rsid w:val="00833F80"/>
    <w:rsid w:val="00847057"/>
    <w:rsid w:val="008603A5"/>
    <w:rsid w:val="00880A6E"/>
    <w:rsid w:val="00897639"/>
    <w:rsid w:val="008A4BA3"/>
    <w:rsid w:val="008A56FF"/>
    <w:rsid w:val="008C2C40"/>
    <w:rsid w:val="008E08A4"/>
    <w:rsid w:val="009019D8"/>
    <w:rsid w:val="00952949"/>
    <w:rsid w:val="00973568"/>
    <w:rsid w:val="00981367"/>
    <w:rsid w:val="00993430"/>
    <w:rsid w:val="009969E8"/>
    <w:rsid w:val="00A468EC"/>
    <w:rsid w:val="00A73402"/>
    <w:rsid w:val="00AA2BA5"/>
    <w:rsid w:val="00AB2381"/>
    <w:rsid w:val="00AD7EDC"/>
    <w:rsid w:val="00AF763D"/>
    <w:rsid w:val="00B20A92"/>
    <w:rsid w:val="00B436CB"/>
    <w:rsid w:val="00B8286C"/>
    <w:rsid w:val="00B91079"/>
    <w:rsid w:val="00C02CCB"/>
    <w:rsid w:val="00C43CF1"/>
    <w:rsid w:val="00C53A19"/>
    <w:rsid w:val="00C656F3"/>
    <w:rsid w:val="00C771DA"/>
    <w:rsid w:val="00CA0CBA"/>
    <w:rsid w:val="00CC1D91"/>
    <w:rsid w:val="00CF3F5E"/>
    <w:rsid w:val="00CF5CB6"/>
    <w:rsid w:val="00D51EF6"/>
    <w:rsid w:val="00D65F67"/>
    <w:rsid w:val="00DD02A8"/>
    <w:rsid w:val="00DD48B8"/>
    <w:rsid w:val="00DD570C"/>
    <w:rsid w:val="00E543D4"/>
    <w:rsid w:val="00F00F85"/>
    <w:rsid w:val="00FB63AA"/>
    <w:rsid w:val="00FE0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3212"/>
  <w15:chartTrackingRefBased/>
  <w15:docId w15:val="{E645595B-ABBA-46AC-B9F8-F8DD1C56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6CDA32ABB4EA40773E1F6832C29" ma:contentTypeVersion="13" ma:contentTypeDescription="Create a new document." ma:contentTypeScope="" ma:versionID="8fbea34796b1123668a05bfc80bcf17a">
  <xsd:schema xmlns:xsd="http://www.w3.org/2001/XMLSchema" xmlns:xs="http://www.w3.org/2001/XMLSchema" xmlns:p="http://schemas.microsoft.com/office/2006/metadata/properties" xmlns:ns2="4d72568e-39d7-4dc4-90ea-facce9e5ac42" xmlns:ns3="70f92637-a942-4df8-81dd-91512f4fb18e" targetNamespace="http://schemas.microsoft.com/office/2006/metadata/properties" ma:root="true" ma:fieldsID="8c2ebb8008a70f0e117c9a3a95e6fef3" ns2:_="" ns3:_="">
    <xsd:import namespace="4d72568e-39d7-4dc4-90ea-facce9e5ac42"/>
    <xsd:import namespace="70f92637-a942-4df8-81dd-91512f4fb1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2568e-39d7-4dc4-90ea-facce9e5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572258-5d1a-4810-b3ee-db13556282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92637-a942-4df8-81dd-91512f4fb1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67c1b-8c9d-4431-82dc-115dde237ae8}" ma:internalName="TaxCatchAll" ma:showField="CatchAllData" ma:web="70f92637-a942-4df8-81dd-91512f4fb1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72568e-39d7-4dc4-90ea-facce9e5ac42">
      <Terms xmlns="http://schemas.microsoft.com/office/infopath/2007/PartnerControls"/>
    </lcf76f155ced4ddcb4097134ff3c332f>
    <TaxCatchAll xmlns="70f92637-a942-4df8-81dd-91512f4fb1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08B17-B704-4A34-AB2A-6CBCA88F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2568e-39d7-4dc4-90ea-facce9e5ac42"/>
    <ds:schemaRef ds:uri="70f92637-a942-4df8-81dd-91512f4fb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621BD-069C-42F5-971C-1736B21410DD}">
  <ds:schemaRefs>
    <ds:schemaRef ds:uri="http://schemas.microsoft.com/office/2006/metadata/properties"/>
    <ds:schemaRef ds:uri="http://schemas.microsoft.com/office/infopath/2007/PartnerControls"/>
    <ds:schemaRef ds:uri="4d72568e-39d7-4dc4-90ea-facce9e5ac42"/>
    <ds:schemaRef ds:uri="70f92637-a942-4df8-81dd-91512f4fb18e"/>
  </ds:schemaRefs>
</ds:datastoreItem>
</file>

<file path=customXml/itemProps3.xml><?xml version="1.0" encoding="utf-8"?>
<ds:datastoreItem xmlns:ds="http://schemas.openxmlformats.org/officeDocument/2006/customXml" ds:itemID="{7CE3C9C3-6A5E-4ABA-963F-8C1B2DEB2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10</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69</cp:revision>
  <dcterms:created xsi:type="dcterms:W3CDTF">2023-03-07T05:04:00Z</dcterms:created>
  <dcterms:modified xsi:type="dcterms:W3CDTF">2023-03-08T02:49:00Z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0x01010017FDD6CDA32ABB4EA40773E1F6832C29</vt:lpwstr>
  </property>
  <property fmtid="{D5CDD505-2E9C-101B-9397-08002B2CF9AE}" pid="3" name="MediaServiceImageTags">
    <vt:lpwstr/>
  </property>
</Properties>
</file>